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05-077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1504/2026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14 июля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г.п. Лянтор</w:t>
      </w:r>
    </w:p>
    <w:p>
      <w:pPr>
        <w:widowControl w:val="0"/>
        <w:spacing w:before="0" w:after="0" w:line="317" w:lineRule="atLeast"/>
        <w:ind w:left="58" w:right="29" w:firstLine="672"/>
        <w:jc w:val="both"/>
      </w:pP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 4 Сургутского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Лянтор, ул. Салавата Юлаева, д. 13, 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Захарова Александра Александровича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1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вшегося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Захаров А.А.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в 00:01 ч.,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 – Югра, Тюменская область, Сургутский район, </w:t>
      </w:r>
      <w:r>
        <w:rPr>
          <w:rFonts w:ascii="Times New Roman" w:eastAsia="Times New Roman" w:hAnsi="Times New Roman" w:cs="Times New Roman"/>
          <w:sz w:val="28"/>
          <w:szCs w:val="28"/>
        </w:rPr>
        <w:t>с.Сытомино,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2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Courier New" w:eastAsia="Courier New" w:hAnsi="Courier New" w:cs="Courier New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оплатил штраф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300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 в течение шестидесяти дней со дня вступления в законную силу постановления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188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86260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2015413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12.9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 в срок предусмотренный ст.32.2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Захаров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смс-извещение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не явился, заявлений о рассмотрении дела в отсутствие не предоставил.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Захаров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Судья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Захаров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имеющимся в деле доказательствам.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Захаров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18810586260122015413 от 22.01.2026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12.9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300</w:t>
      </w:r>
      <w:r>
        <w:rPr>
          <w:rFonts w:ascii="Times New Roman" w:eastAsia="Times New Roman" w:hAnsi="Times New Roman" w:cs="Times New Roman"/>
          <w:sz w:val="28"/>
          <w:szCs w:val="28"/>
        </w:rPr>
        <w:t>0,00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 также с позиции соблюдения требований закона при их получении ч. 3 ст. 26.2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доказана.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Захаров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дья квалифицирует по ч. 1 ст. 20.25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</w:t>
      </w:r>
      <w:r>
        <w:rPr>
          <w:rFonts w:ascii="Times New Roman" w:eastAsia="Times New Roman" w:hAnsi="Times New Roman" w:cs="Times New Roman"/>
          <w:sz w:val="28"/>
          <w:szCs w:val="28"/>
        </w:rPr>
        <w:t>ест на срок до пятнадцати суток, либо обязательные работы на срок до пятидесяти часов.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</w:t>
      </w:r>
      <w:r>
        <w:rPr>
          <w:rFonts w:ascii="Times New Roman" w:eastAsia="Times New Roman" w:hAnsi="Times New Roman" w:cs="Times New Roman"/>
          <w:sz w:val="28"/>
          <w:szCs w:val="28"/>
        </w:rPr>
        <w:t>либо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отягчающих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ст.4.3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 и приходит к выводу необходимым назначить наказание в виде штрафа,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Захарова Александра Александровича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60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0,00 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шесть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 рублей.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Захаров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Сумма административного штрафа вносится или перечисляется лицом, привлеченным к административной ответственности, в банк или в иную кредитную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08080), ИНН/КПП 8601073664/860101001, ОКТМО 71826000, № счета получателя: 03100643000000018700, кор. сч. 40102810245370000007, ОКЦ №8 УГУ Банка России, //УФК по ХМАО-Югре БИК 007162163, КБК 72011601203019000140, УИН 041236540015500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77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26201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 наименование платежа 05-0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77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/1504/2026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Копию квитанции об оплате административного штрафа необходимо представить мировому судье по адресу: Сургутский район , г.п. Лянтор 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Салавата Юлаева стр. 13 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4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И.П.Кравцова </w:t>
      </w:r>
    </w:p>
    <w:p>
      <w:pPr>
        <w:widowControl w:val="0"/>
        <w:spacing w:before="0" w:after="0"/>
      </w:pPr>
      <w:r>
        <w:rPr>
          <w:rFonts w:ascii="Times New Roman" w:eastAsia="Times New Roman" w:hAnsi="Times New Roman" w:cs="Times New Roman"/>
        </w:rPr>
        <w:t> </w:t>
      </w: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2274562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1rplc-11">
    <w:name w:val="cat-UserDefined grp-31 rplc-11"/>
    <w:basedOn w:val="DefaultParagraphFont"/>
  </w:style>
  <w:style w:type="character" w:customStyle="1" w:styleId="cat-UserDefinedgrp-32rplc-21">
    <w:name w:val="cat-UserDefined grp-32 rplc-2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A46F6B-C3B4-4EA2-BDE0-BD6C97FBCCCE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